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5DBC74AE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53236F96" w14:textId="77777777" w:rsidR="00EE06C6" w:rsidRDefault="00EE06C6" w:rsidP="00CD6A6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  <w:r w:rsidR="0059796D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678201C" w14:textId="5E2BD8A7" w:rsidR="00CD6A60" w:rsidRPr="00EE06C6" w:rsidRDefault="00CD6A60" w:rsidP="00CD6A6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403BC67C" w14:textId="77777777" w:rsidR="00EE06C6" w:rsidRDefault="00861CB9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Technical Specialist</w:t>
            </w:r>
            <w:r w:rsidR="007A5C74">
              <w:rPr>
                <w:rFonts w:ascii="Arial" w:eastAsia="Times New Roman" w:hAnsi="Arial" w:cs="Arial"/>
                <w:b/>
              </w:rPr>
              <w:t xml:space="preserve"> – Construction Mate</w:t>
            </w:r>
            <w:r w:rsidR="00D528D8">
              <w:rPr>
                <w:rFonts w:ascii="Arial" w:eastAsia="Times New Roman" w:hAnsi="Arial" w:cs="Arial"/>
                <w:b/>
              </w:rPr>
              <w:t>rial</w:t>
            </w:r>
            <w:r w:rsidR="007A5C74">
              <w:rPr>
                <w:rFonts w:ascii="Arial" w:eastAsia="Times New Roman" w:hAnsi="Arial" w:cs="Arial"/>
                <w:b/>
              </w:rPr>
              <w:t>s</w:t>
            </w:r>
            <w:r w:rsidR="00D528D8">
              <w:rPr>
                <w:rFonts w:ascii="Arial" w:eastAsia="Times New Roman" w:hAnsi="Arial" w:cs="Arial"/>
                <w:b/>
              </w:rPr>
              <w:t xml:space="preserve"> Science</w:t>
            </w:r>
            <w:r w:rsidR="007A5C74">
              <w:rPr>
                <w:rFonts w:ascii="Arial" w:eastAsia="Times New Roman" w:hAnsi="Arial" w:cs="Arial"/>
                <w:b/>
              </w:rPr>
              <w:t xml:space="preserve"> Senior Technician</w:t>
            </w:r>
            <w:r w:rsidR="004A34A7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7974C928" w14:textId="219C2B83" w:rsidR="007A5C74" w:rsidRPr="00EE06C6" w:rsidRDefault="007A5C74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550C61" w:rsidRPr="00EE06C6" w14:paraId="7D7A6276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1E9849CC" w14:textId="17FEC249" w:rsidR="00550C61" w:rsidRDefault="00550C61" w:rsidP="00550C6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</w:t>
            </w:r>
            <w:r>
              <w:rPr>
                <w:rFonts w:ascii="Arial" w:eastAsia="Times New Roman" w:hAnsi="Arial" w:cs="Arial"/>
                <w:b/>
              </w:rPr>
              <w:t>ype</w:t>
            </w:r>
            <w:r w:rsidRPr="00EE06C6">
              <w:rPr>
                <w:rFonts w:ascii="Arial" w:eastAsia="Times New Roman" w:hAnsi="Arial" w:cs="Arial"/>
                <w:b/>
              </w:rPr>
              <w:t>: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2C65915F" w14:textId="77777777" w:rsidR="00550C61" w:rsidRPr="00EE06C6" w:rsidRDefault="00550C61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4F86B27E" w14:textId="3E76295B" w:rsidR="00550C61" w:rsidRPr="00550C61" w:rsidRDefault="00550C61" w:rsidP="00CD6A6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3"/>
              </w:rPr>
            </w:pPr>
            <w:r w:rsidRPr="00550C61">
              <w:rPr>
                <w:rFonts w:ascii="Arial" w:hAnsi="Arial" w:cs="Arial"/>
                <w:b/>
                <w:sz w:val="23"/>
              </w:rPr>
              <w:t>Technical Specialist</w:t>
            </w:r>
            <w:r w:rsidR="007A5C74">
              <w:rPr>
                <w:rFonts w:ascii="Arial" w:hAnsi="Arial" w:cs="Arial"/>
                <w:b/>
                <w:sz w:val="23"/>
              </w:rPr>
              <w:t xml:space="preserve"> </w:t>
            </w:r>
          </w:p>
        </w:tc>
      </w:tr>
      <w:tr w:rsidR="00EE06C6" w:rsidRPr="00EE06C6" w14:paraId="306B6297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4D70ED74" w14:textId="0B72D85F" w:rsidR="000D363D" w:rsidRDefault="00CD6A60" w:rsidP="000D363D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3"/>
              </w:rPr>
            </w:pPr>
            <w:r w:rsidRPr="00550C61">
              <w:rPr>
                <w:rFonts w:ascii="Arial" w:hAnsi="Arial" w:cs="Arial"/>
                <w:b/>
                <w:sz w:val="23"/>
              </w:rPr>
              <w:t>Faculty of Engineering and Design Technical Services</w:t>
            </w:r>
          </w:p>
          <w:p w14:paraId="6B3534AF" w14:textId="77777777" w:rsidR="00EE06C6" w:rsidRDefault="00D528D8" w:rsidP="000D363D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Department o</w:t>
            </w:r>
            <w:r w:rsidR="00861CB9">
              <w:rPr>
                <w:rFonts w:ascii="Arial" w:hAnsi="Arial" w:cs="Arial"/>
                <w:b/>
                <w:sz w:val="23"/>
              </w:rPr>
              <w:t>f</w:t>
            </w:r>
            <w:r>
              <w:rPr>
                <w:rFonts w:ascii="Arial" w:hAnsi="Arial" w:cs="Arial"/>
                <w:b/>
                <w:sz w:val="23"/>
              </w:rPr>
              <w:t xml:space="preserve"> Architecture and Civil Engineering</w:t>
            </w:r>
          </w:p>
          <w:p w14:paraId="04579E95" w14:textId="2A605A32" w:rsidR="007A5C74" w:rsidRPr="00550C61" w:rsidRDefault="007A5C74" w:rsidP="000D36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BA67C00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0A505043" w:rsidR="00EE06C6" w:rsidRPr="00EE06C6" w:rsidRDefault="007A5C74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Technical Grade 6</w:t>
            </w:r>
          </w:p>
        </w:tc>
      </w:tr>
      <w:tr w:rsidR="00EE06C6" w:rsidRPr="00EE06C6" w14:paraId="68A086B2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6537AC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6537AC" w14:paraId="4C01E074" w14:textId="77777777" w:rsidTr="52315584">
        <w:tc>
          <w:tcPr>
            <w:tcW w:w="8923" w:type="dxa"/>
            <w:shd w:val="clear" w:color="auto" w:fill="DEEAF6" w:themeFill="accent5" w:themeFillTint="33"/>
          </w:tcPr>
          <w:p w14:paraId="7E8FBC08" w14:textId="2A78C5CF" w:rsidR="00EE06C6" w:rsidRPr="006537AC" w:rsidRDefault="00EE06C6" w:rsidP="582DE3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6537AC">
              <w:rPr>
                <w:rFonts w:ascii="Arial" w:eastAsia="Times New Roman" w:hAnsi="Arial" w:cs="Arial"/>
                <w:b/>
                <w:bCs/>
              </w:rPr>
              <w:t>Job purpose</w:t>
            </w:r>
            <w:r w:rsidR="00324719" w:rsidRPr="006537AC">
              <w:rPr>
                <w:rFonts w:ascii="Arial" w:eastAsia="Times New Roman" w:hAnsi="Arial" w:cs="Arial"/>
                <w:b/>
                <w:bCs/>
              </w:rPr>
              <w:t>:</w:t>
            </w:r>
          </w:p>
          <w:p w14:paraId="6B2D82DA" w14:textId="77777777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6537AC" w14:paraId="3D1A231A" w14:textId="77777777" w:rsidTr="52315584">
        <w:tc>
          <w:tcPr>
            <w:tcW w:w="8923" w:type="dxa"/>
          </w:tcPr>
          <w:p w14:paraId="4BA4367B" w14:textId="3523682D" w:rsidR="000377CB" w:rsidRPr="006537AC" w:rsidRDefault="000D363D" w:rsidP="000377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Based in the Department of Architecture &amp; Civil Engineering, the Technical Specialist in Construction Material Science will</w:t>
            </w:r>
            <w:r w:rsidR="000377CB" w:rsidRPr="006537AC">
              <w:rPr>
                <w:rFonts w:ascii="Arial" w:hAnsi="Arial" w:cs="Arial"/>
              </w:rPr>
              <w:t xml:space="preserve"> provide expert technical guidance and support </w:t>
            </w:r>
            <w:r w:rsidR="00FA10C5" w:rsidRPr="006537AC">
              <w:rPr>
                <w:rFonts w:ascii="Arial" w:hAnsi="Arial" w:cs="Arial"/>
              </w:rPr>
              <w:t xml:space="preserve">to facilitate </w:t>
            </w:r>
            <w:r w:rsidR="000377CB" w:rsidRPr="006537AC">
              <w:rPr>
                <w:rFonts w:ascii="Arial" w:hAnsi="Arial" w:cs="Arial"/>
              </w:rPr>
              <w:t xml:space="preserve">research </w:t>
            </w:r>
            <w:r w:rsidR="00E25D31" w:rsidRPr="006537AC">
              <w:rPr>
                <w:rFonts w:ascii="Arial" w:hAnsi="Arial" w:cs="Arial"/>
              </w:rPr>
              <w:t xml:space="preserve">and teaching </w:t>
            </w:r>
            <w:r w:rsidR="000377CB" w:rsidRPr="006537AC">
              <w:rPr>
                <w:rFonts w:ascii="Arial" w:hAnsi="Arial" w:cs="Arial"/>
              </w:rPr>
              <w:t>activities on materials science</w:t>
            </w:r>
            <w:r w:rsidR="006F2D17" w:rsidRPr="006537AC">
              <w:rPr>
                <w:rFonts w:ascii="Arial" w:hAnsi="Arial" w:cs="Arial"/>
              </w:rPr>
              <w:t xml:space="preserve"> for construction materials</w:t>
            </w:r>
            <w:r w:rsidR="000377CB" w:rsidRPr="006537AC">
              <w:rPr>
                <w:rFonts w:ascii="Arial" w:hAnsi="Arial" w:cs="Arial"/>
              </w:rPr>
              <w:t>, including adoption of existing guidelines and testing methodologies for studying a range of cementitious materials (Portland and non-Portland cements), as well as materials characterisation techniques and approaches to evaluate cement’s properties. This includes advising on the suitability</w:t>
            </w:r>
            <w:r w:rsidR="00861CB9" w:rsidRPr="006537AC">
              <w:rPr>
                <w:rFonts w:ascii="Arial" w:hAnsi="Arial" w:cs="Arial"/>
              </w:rPr>
              <w:t xml:space="preserve"> of,</w:t>
            </w:r>
            <w:r w:rsidR="000377CB" w:rsidRPr="006537AC">
              <w:rPr>
                <w:rFonts w:ascii="Arial" w:hAnsi="Arial" w:cs="Arial"/>
              </w:rPr>
              <w:t xml:space="preserve"> and assist</w:t>
            </w:r>
            <w:r w:rsidR="00861CB9" w:rsidRPr="006537AC">
              <w:rPr>
                <w:rFonts w:ascii="Arial" w:hAnsi="Arial" w:cs="Arial"/>
              </w:rPr>
              <w:t>ing</w:t>
            </w:r>
            <w:r w:rsidR="000377CB" w:rsidRPr="006537AC">
              <w:rPr>
                <w:rFonts w:ascii="Arial" w:hAnsi="Arial" w:cs="Arial"/>
              </w:rPr>
              <w:t xml:space="preserve"> with</w:t>
            </w:r>
            <w:r w:rsidR="0080625E" w:rsidRPr="006537AC">
              <w:rPr>
                <w:rFonts w:ascii="Arial" w:hAnsi="Arial" w:cs="Arial"/>
              </w:rPr>
              <w:t>,</w:t>
            </w:r>
            <w:r w:rsidR="000377CB" w:rsidRPr="006537AC">
              <w:rPr>
                <w:rFonts w:ascii="Arial" w:hAnsi="Arial" w:cs="Arial"/>
              </w:rPr>
              <w:t xml:space="preserve"> the development of experimental protocols and procedures considering teaching and research needs. The post holder will also provide technical support for experimental equipment usage and maintenance, as well as supporting </w:t>
            </w:r>
            <w:r w:rsidR="002D05AF" w:rsidRPr="006537AC">
              <w:rPr>
                <w:rFonts w:ascii="Arial" w:hAnsi="Arial" w:cs="Arial"/>
              </w:rPr>
              <w:t xml:space="preserve">safe </w:t>
            </w:r>
            <w:r w:rsidR="000377CB" w:rsidRPr="006537AC">
              <w:rPr>
                <w:rFonts w:ascii="Arial" w:hAnsi="Arial" w:cs="Arial"/>
              </w:rPr>
              <w:t xml:space="preserve">material procurement, handling, </w:t>
            </w:r>
            <w:r w:rsidR="002D05AF" w:rsidRPr="006537AC">
              <w:rPr>
                <w:rFonts w:ascii="Arial" w:hAnsi="Arial" w:cs="Arial"/>
              </w:rPr>
              <w:t>s</w:t>
            </w:r>
            <w:r w:rsidR="000377CB" w:rsidRPr="006537AC">
              <w:rPr>
                <w:rFonts w:ascii="Arial" w:hAnsi="Arial" w:cs="Arial"/>
              </w:rPr>
              <w:t xml:space="preserve">torage </w:t>
            </w:r>
            <w:r w:rsidR="002D05AF" w:rsidRPr="006537AC">
              <w:rPr>
                <w:rFonts w:ascii="Arial" w:hAnsi="Arial" w:cs="Arial"/>
              </w:rPr>
              <w:t>and disposal</w:t>
            </w:r>
            <w:r w:rsidR="000377CB" w:rsidRPr="006537AC">
              <w:rPr>
                <w:rFonts w:ascii="Arial" w:hAnsi="Arial" w:cs="Arial"/>
              </w:rPr>
              <w:t xml:space="preserve">. </w:t>
            </w:r>
          </w:p>
          <w:p w14:paraId="42B45B2D" w14:textId="77777777" w:rsidR="00FA10C5" w:rsidRPr="006537AC" w:rsidRDefault="00FA10C5" w:rsidP="000377C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624E2D" w14:textId="75A722FB" w:rsidR="00104553" w:rsidRPr="006537AC" w:rsidRDefault="00577726" w:rsidP="00ED30B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eastAsia="Times New Roman" w:hAnsi="Arial" w:cs="Arial"/>
                <w:iCs/>
              </w:rPr>
              <w:t>T</w:t>
            </w:r>
            <w:r w:rsidR="00104553" w:rsidRPr="006537AC">
              <w:rPr>
                <w:rFonts w:ascii="Arial" w:eastAsia="Times New Roman" w:hAnsi="Arial" w:cs="Arial"/>
                <w:iCs/>
              </w:rPr>
              <w:t xml:space="preserve">he post holder will </w:t>
            </w:r>
            <w:r w:rsidRPr="006537AC">
              <w:rPr>
                <w:rFonts w:ascii="Arial" w:eastAsia="Times New Roman" w:hAnsi="Arial" w:cs="Arial"/>
                <w:iCs/>
              </w:rPr>
              <w:t>take a</w:t>
            </w:r>
            <w:r w:rsidR="006A3DF6" w:rsidRPr="006537AC">
              <w:rPr>
                <w:rFonts w:ascii="Arial" w:eastAsia="Times New Roman" w:hAnsi="Arial" w:cs="Arial"/>
                <w:iCs/>
              </w:rPr>
              <w:t xml:space="preserve"> pro</w:t>
            </w:r>
            <w:r w:rsidRPr="006537AC">
              <w:rPr>
                <w:rFonts w:ascii="Arial" w:eastAsia="Times New Roman" w:hAnsi="Arial" w:cs="Arial"/>
                <w:iCs/>
              </w:rPr>
              <w:t>active role in ensuring high standards</w:t>
            </w:r>
            <w:r w:rsidR="008D4B91" w:rsidRPr="006537AC">
              <w:rPr>
                <w:rFonts w:ascii="Arial" w:eastAsia="Times New Roman" w:hAnsi="Arial" w:cs="Arial"/>
                <w:iCs/>
              </w:rPr>
              <w:t xml:space="preserve"> are </w:t>
            </w:r>
            <w:r w:rsidR="002D05ED" w:rsidRPr="006537AC">
              <w:rPr>
                <w:rFonts w:ascii="Arial" w:eastAsia="Times New Roman" w:hAnsi="Arial" w:cs="Arial"/>
                <w:iCs/>
              </w:rPr>
              <w:t>maintained in</w:t>
            </w:r>
            <w:r w:rsidRPr="006537AC">
              <w:rPr>
                <w:rFonts w:ascii="Arial" w:eastAsia="Times New Roman" w:hAnsi="Arial" w:cs="Arial"/>
                <w:iCs/>
              </w:rPr>
              <w:t xml:space="preserve"> the </w:t>
            </w:r>
            <w:r w:rsidR="00104553" w:rsidRPr="006537AC">
              <w:rPr>
                <w:rFonts w:ascii="Arial" w:eastAsia="Times New Roman" w:hAnsi="Arial" w:cs="Arial"/>
                <w:iCs/>
              </w:rPr>
              <w:t>management of health</w:t>
            </w:r>
            <w:r w:rsidRPr="006537AC">
              <w:rPr>
                <w:rFonts w:ascii="Arial" w:eastAsia="Times New Roman" w:hAnsi="Arial" w:cs="Arial"/>
                <w:iCs/>
              </w:rPr>
              <w:t xml:space="preserve">, </w:t>
            </w:r>
            <w:r w:rsidR="00104553" w:rsidRPr="006537AC">
              <w:rPr>
                <w:rFonts w:ascii="Arial" w:eastAsia="Times New Roman" w:hAnsi="Arial" w:cs="Arial"/>
                <w:iCs/>
              </w:rPr>
              <w:t>s</w:t>
            </w:r>
            <w:r w:rsidR="00491562" w:rsidRPr="006537AC">
              <w:rPr>
                <w:rFonts w:ascii="Arial" w:eastAsia="Times New Roman" w:hAnsi="Arial" w:cs="Arial"/>
                <w:iCs/>
              </w:rPr>
              <w:t>a</w:t>
            </w:r>
            <w:r w:rsidR="00104553" w:rsidRPr="006537AC">
              <w:rPr>
                <w:rFonts w:ascii="Arial" w:eastAsia="Times New Roman" w:hAnsi="Arial" w:cs="Arial"/>
                <w:iCs/>
              </w:rPr>
              <w:t>f</w:t>
            </w:r>
            <w:r w:rsidR="00491562" w:rsidRPr="006537AC">
              <w:rPr>
                <w:rFonts w:ascii="Arial" w:eastAsia="Times New Roman" w:hAnsi="Arial" w:cs="Arial"/>
                <w:iCs/>
              </w:rPr>
              <w:t>e</w:t>
            </w:r>
            <w:r w:rsidR="00104553" w:rsidRPr="006537AC">
              <w:rPr>
                <w:rFonts w:ascii="Arial" w:eastAsia="Times New Roman" w:hAnsi="Arial" w:cs="Arial"/>
                <w:iCs/>
              </w:rPr>
              <w:t>ty</w:t>
            </w:r>
            <w:r w:rsidR="00491562" w:rsidRPr="006537AC">
              <w:rPr>
                <w:rFonts w:ascii="Arial" w:eastAsia="Times New Roman" w:hAnsi="Arial" w:cs="Arial"/>
                <w:iCs/>
              </w:rPr>
              <w:t xml:space="preserve"> and </w:t>
            </w:r>
            <w:r w:rsidRPr="006537AC">
              <w:rPr>
                <w:rFonts w:ascii="Arial" w:eastAsia="Times New Roman" w:hAnsi="Arial" w:cs="Arial"/>
                <w:iCs/>
              </w:rPr>
              <w:t>compliance</w:t>
            </w:r>
            <w:r w:rsidR="00491562" w:rsidRPr="006537AC">
              <w:rPr>
                <w:rFonts w:ascii="Arial" w:eastAsia="Times New Roman" w:hAnsi="Arial" w:cs="Arial"/>
                <w:iCs/>
              </w:rPr>
              <w:t xml:space="preserve"> throughout the department. This will include process improvement and the promotion of best practice in laboratory spaces in line with </w:t>
            </w:r>
            <w:r w:rsidRPr="006537AC">
              <w:rPr>
                <w:rFonts w:ascii="Arial" w:eastAsia="Times New Roman" w:hAnsi="Arial" w:cs="Arial"/>
                <w:iCs/>
              </w:rPr>
              <w:t xml:space="preserve">environmental legislation, </w:t>
            </w:r>
            <w:r w:rsidR="00491562" w:rsidRPr="006537AC">
              <w:rPr>
                <w:rFonts w:ascii="Arial" w:eastAsia="Times New Roman" w:hAnsi="Arial" w:cs="Arial"/>
                <w:iCs/>
              </w:rPr>
              <w:t xml:space="preserve">the University’s Climate Action Framework and other </w:t>
            </w:r>
            <w:r w:rsidRPr="006537AC">
              <w:rPr>
                <w:rFonts w:ascii="Arial" w:eastAsia="Times New Roman" w:hAnsi="Arial" w:cs="Arial"/>
                <w:iCs/>
              </w:rPr>
              <w:t xml:space="preserve">related </w:t>
            </w:r>
            <w:r w:rsidR="008D4B91" w:rsidRPr="006537AC">
              <w:rPr>
                <w:rFonts w:ascii="Arial" w:eastAsia="Times New Roman" w:hAnsi="Arial" w:cs="Arial"/>
                <w:iCs/>
              </w:rPr>
              <w:t>initiatives</w:t>
            </w:r>
            <w:r w:rsidR="00491562" w:rsidRPr="006537AC">
              <w:rPr>
                <w:rFonts w:ascii="Arial" w:eastAsia="Times New Roman" w:hAnsi="Arial" w:cs="Arial"/>
                <w:iCs/>
              </w:rPr>
              <w:t>.</w:t>
            </w:r>
          </w:p>
          <w:p w14:paraId="29F1080B" w14:textId="77777777" w:rsidR="000D363D" w:rsidRPr="006537AC" w:rsidRDefault="000D363D" w:rsidP="00ED30B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5C1050BD" w14:textId="77777777" w:rsidR="000D363D" w:rsidRPr="006537AC" w:rsidRDefault="000D363D" w:rsidP="000D363D">
            <w:pPr>
              <w:pStyle w:val="NoSpacing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 xml:space="preserve">You will have a passion for helping others, for working in a higher education environment, and supporting ground-breaking research. You will assist in the smooth and efficient running of teaching and research laboratories, with a strong focus on the promotion of, and compliance with, health and safety. </w:t>
            </w:r>
          </w:p>
          <w:p w14:paraId="188CFAE3" w14:textId="77777777" w:rsidR="000D363D" w:rsidRPr="006537AC" w:rsidRDefault="000D363D" w:rsidP="000D363D">
            <w:pPr>
              <w:pStyle w:val="NoSpacing"/>
              <w:rPr>
                <w:rFonts w:ascii="Arial" w:hAnsi="Arial" w:cs="Arial"/>
              </w:rPr>
            </w:pPr>
          </w:p>
          <w:p w14:paraId="6F2791C6" w14:textId="6FB5C34B" w:rsidR="000D363D" w:rsidRPr="006537AC" w:rsidRDefault="000D363D" w:rsidP="000D363D">
            <w:pPr>
              <w:pStyle w:val="NoSpacing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hAnsi="Arial" w:cs="Arial"/>
              </w:rPr>
              <w:t>This is a student-facing role, so the post-holder needs to be confident working and communicating with a diverse student (Undergraduate and Postgraduate) population. You will be instructing and supervising students in the safe operation of laboratory equipment during both timetabled sessions and while conducting research projects.</w:t>
            </w:r>
          </w:p>
          <w:p w14:paraId="20A38B0D" w14:textId="772793E9" w:rsidR="00D34A1D" w:rsidRPr="006537AC" w:rsidRDefault="00D34A1D" w:rsidP="00ED30B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</w:rPr>
            </w:pPr>
          </w:p>
        </w:tc>
      </w:tr>
    </w:tbl>
    <w:p w14:paraId="2EC16AD2" w14:textId="77777777" w:rsidR="00EE06C6" w:rsidRPr="006537AC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6537AC" w14:paraId="55ECA400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4D2BD3FA" w14:textId="794DCD75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Source and nature of management provided</w:t>
            </w:r>
            <w:r w:rsidR="00324719" w:rsidRPr="006537AC">
              <w:rPr>
                <w:rFonts w:ascii="Arial" w:eastAsia="Times New Roman" w:hAnsi="Arial" w:cs="Arial"/>
                <w:b/>
              </w:rPr>
              <w:t>:</w:t>
            </w:r>
          </w:p>
          <w:p w14:paraId="257007EC" w14:textId="77777777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6537AC" w14:paraId="7D590DD0" w14:textId="77777777" w:rsidTr="48CAF23B">
        <w:tc>
          <w:tcPr>
            <w:tcW w:w="8923" w:type="dxa"/>
          </w:tcPr>
          <w:p w14:paraId="62D415E6" w14:textId="41B882B5" w:rsidR="00EE06C6" w:rsidRPr="006537AC" w:rsidRDefault="00CD6A60" w:rsidP="0080625E">
            <w:pPr>
              <w:rPr>
                <w:rFonts w:ascii="Arial" w:hAnsi="Arial" w:cs="Arial"/>
                <w:iCs/>
              </w:rPr>
            </w:pPr>
            <w:r w:rsidRPr="006537AC">
              <w:rPr>
                <w:rFonts w:ascii="Arial" w:hAnsi="Arial" w:cs="Arial"/>
                <w:iCs/>
              </w:rPr>
              <w:lastRenderedPageBreak/>
              <w:t xml:space="preserve">Technical Supervisor – </w:t>
            </w:r>
            <w:r w:rsidR="00D528D8" w:rsidRPr="006537AC">
              <w:rPr>
                <w:rFonts w:ascii="Arial" w:hAnsi="Arial" w:cs="Arial"/>
                <w:iCs/>
              </w:rPr>
              <w:t>Department of Architecture and Civil Engineering</w:t>
            </w:r>
            <w:r w:rsidR="00B33A0D" w:rsidRPr="006537AC">
              <w:rPr>
                <w:rFonts w:ascii="Arial" w:hAnsi="Arial" w:cs="Arial"/>
                <w:iCs/>
              </w:rPr>
              <w:t xml:space="preserve"> </w:t>
            </w:r>
          </w:p>
        </w:tc>
      </w:tr>
    </w:tbl>
    <w:p w14:paraId="5C73EF07" w14:textId="77777777" w:rsidR="00EE06C6" w:rsidRPr="006537AC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6537AC" w14:paraId="308CBF35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66A5D328" w14:textId="38D00501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Staff management responsibility</w:t>
            </w:r>
            <w:r w:rsidR="00324719" w:rsidRPr="006537AC">
              <w:rPr>
                <w:rFonts w:ascii="Arial" w:eastAsia="Times New Roman" w:hAnsi="Arial" w:cs="Arial"/>
                <w:b/>
              </w:rPr>
              <w:t>:</w:t>
            </w:r>
          </w:p>
          <w:p w14:paraId="02A289CA" w14:textId="77777777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6537AC" w14:paraId="4864ECD8" w14:textId="77777777" w:rsidTr="48CAF23B">
        <w:tc>
          <w:tcPr>
            <w:tcW w:w="8923" w:type="dxa"/>
          </w:tcPr>
          <w:p w14:paraId="3839138F" w14:textId="5A897CEF" w:rsidR="00CD6A60" w:rsidRPr="006537AC" w:rsidRDefault="00CD6A60" w:rsidP="00CD6A6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6537AC">
              <w:rPr>
                <w:rFonts w:ascii="Arial" w:hAnsi="Arial" w:cs="Arial"/>
              </w:rPr>
              <w:t>The supervision of students, researchers</w:t>
            </w:r>
            <w:r w:rsidR="00CE7D92" w:rsidRPr="006537AC">
              <w:rPr>
                <w:rFonts w:ascii="Arial" w:hAnsi="Arial" w:cs="Arial"/>
              </w:rPr>
              <w:t xml:space="preserve"> </w:t>
            </w:r>
            <w:r w:rsidRPr="006537AC">
              <w:rPr>
                <w:rFonts w:ascii="Arial" w:hAnsi="Arial" w:cs="Arial"/>
              </w:rPr>
              <w:t>and casual staff as required</w:t>
            </w:r>
            <w:r w:rsidR="00A138B9" w:rsidRPr="006537AC">
              <w:rPr>
                <w:rFonts w:ascii="Arial" w:eastAsia="Times New Roman" w:hAnsi="Arial" w:cs="Arial"/>
              </w:rPr>
              <w:t xml:space="preserve">; may be required to deputise </w:t>
            </w:r>
            <w:r w:rsidR="001B08F8" w:rsidRPr="006537AC">
              <w:rPr>
                <w:rFonts w:ascii="Arial" w:eastAsia="Times New Roman" w:hAnsi="Arial" w:cs="Arial"/>
              </w:rPr>
              <w:t xml:space="preserve">or provide cover </w:t>
            </w:r>
            <w:r w:rsidR="00A138B9" w:rsidRPr="006537AC">
              <w:rPr>
                <w:rFonts w:ascii="Arial" w:eastAsia="Times New Roman" w:hAnsi="Arial" w:cs="Arial"/>
              </w:rPr>
              <w:t xml:space="preserve">for </w:t>
            </w:r>
            <w:r w:rsidR="00646EF9" w:rsidRPr="006537AC">
              <w:rPr>
                <w:rFonts w:ascii="Arial" w:eastAsia="Times New Roman" w:hAnsi="Arial" w:cs="Arial"/>
              </w:rPr>
              <w:t xml:space="preserve">senior and </w:t>
            </w:r>
            <w:r w:rsidR="00577726" w:rsidRPr="006537AC">
              <w:rPr>
                <w:rFonts w:ascii="Arial" w:eastAsia="Times New Roman" w:hAnsi="Arial" w:cs="Arial"/>
              </w:rPr>
              <w:t xml:space="preserve">other </w:t>
            </w:r>
            <w:r w:rsidR="001B08F8" w:rsidRPr="006537AC">
              <w:rPr>
                <w:rFonts w:ascii="Arial" w:eastAsia="Times New Roman" w:hAnsi="Arial" w:cs="Arial"/>
              </w:rPr>
              <w:t xml:space="preserve">members of the </w:t>
            </w:r>
            <w:r w:rsidR="00A138B9" w:rsidRPr="006537AC">
              <w:rPr>
                <w:rFonts w:ascii="Arial" w:eastAsia="Times New Roman" w:hAnsi="Arial" w:cs="Arial"/>
              </w:rPr>
              <w:t xml:space="preserve">Technical </w:t>
            </w:r>
            <w:r w:rsidR="001B08F8" w:rsidRPr="006537AC">
              <w:rPr>
                <w:rFonts w:ascii="Arial" w:eastAsia="Times New Roman" w:hAnsi="Arial" w:cs="Arial"/>
              </w:rPr>
              <w:t>Team</w:t>
            </w:r>
            <w:r w:rsidR="00A138B9" w:rsidRPr="006537AC">
              <w:rPr>
                <w:rFonts w:ascii="Arial" w:eastAsia="Times New Roman" w:hAnsi="Arial" w:cs="Arial"/>
              </w:rPr>
              <w:t xml:space="preserve"> </w:t>
            </w:r>
            <w:r w:rsidR="001B08F8" w:rsidRPr="006537AC">
              <w:rPr>
                <w:rFonts w:ascii="Arial" w:eastAsia="Times New Roman" w:hAnsi="Arial" w:cs="Arial"/>
              </w:rPr>
              <w:t>(</w:t>
            </w:r>
            <w:r w:rsidR="00A138B9" w:rsidRPr="006537AC">
              <w:rPr>
                <w:rFonts w:ascii="Arial" w:eastAsia="Times New Roman" w:hAnsi="Arial" w:cs="Arial"/>
              </w:rPr>
              <w:t>e.g. during periods of leave.</w:t>
            </w:r>
            <w:r w:rsidR="001B08F8" w:rsidRPr="006537AC">
              <w:rPr>
                <w:rFonts w:ascii="Arial" w:eastAsia="Times New Roman" w:hAnsi="Arial" w:cs="Arial"/>
              </w:rPr>
              <w:t>)</w:t>
            </w:r>
          </w:p>
          <w:p w14:paraId="109893A5" w14:textId="77777777" w:rsidR="00EE06C6" w:rsidRPr="006537AC" w:rsidRDefault="00EE06C6" w:rsidP="00CD6A6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62DEF462" w14:textId="77777777" w:rsidR="00EE06C6" w:rsidRPr="006537AC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6537AC" w14:paraId="07CF095A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1E522C3E" w14:textId="1F5CC8D0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Special conditions</w:t>
            </w:r>
            <w:r w:rsidR="00324719" w:rsidRPr="006537AC">
              <w:rPr>
                <w:rFonts w:ascii="Arial" w:eastAsia="Times New Roman" w:hAnsi="Arial" w:cs="Arial"/>
                <w:b/>
              </w:rPr>
              <w:t>:</w:t>
            </w:r>
            <w:r w:rsidRPr="006537AC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51781BCB" w14:textId="77777777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6537AC" w14:paraId="5638D41D" w14:textId="77777777" w:rsidTr="48CAF23B">
        <w:tc>
          <w:tcPr>
            <w:tcW w:w="8923" w:type="dxa"/>
          </w:tcPr>
          <w:p w14:paraId="1A7249B4" w14:textId="77777777" w:rsidR="000D363D" w:rsidRPr="006537AC" w:rsidRDefault="000D363D" w:rsidP="000D363D">
            <w:pPr>
              <w:pStyle w:val="NoSpacing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 xml:space="preserve">The following duties are an essential part of the role: </w:t>
            </w:r>
          </w:p>
          <w:p w14:paraId="2D82481F" w14:textId="77777777" w:rsidR="000D363D" w:rsidRPr="006537AC" w:rsidRDefault="000D363D" w:rsidP="006537AC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Standing for long periods of time</w:t>
            </w:r>
          </w:p>
          <w:p w14:paraId="7A159CE8" w14:textId="77777777" w:rsidR="000D363D" w:rsidRPr="006537AC" w:rsidRDefault="000D363D" w:rsidP="006537AC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Handling of large and/or heavy objects (e.g. gas cylinders)</w:t>
            </w:r>
          </w:p>
          <w:p w14:paraId="2A3173B5" w14:textId="77777777" w:rsidR="000D363D" w:rsidRPr="006537AC" w:rsidRDefault="000D363D" w:rsidP="006537AC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Contact with and handling of chemicals and other hazardous substances such as oils, fuels, lubricants</w:t>
            </w:r>
          </w:p>
          <w:p w14:paraId="550EF346" w14:textId="7457A5E3" w:rsidR="000D363D" w:rsidRPr="006537AC" w:rsidRDefault="000D363D" w:rsidP="006537AC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Working with high pressure equipment</w:t>
            </w:r>
          </w:p>
          <w:p w14:paraId="1AE81BBD" w14:textId="77777777" w:rsidR="000D363D" w:rsidRPr="006537AC" w:rsidRDefault="000D363D" w:rsidP="000D363D">
            <w:pPr>
              <w:pStyle w:val="NoSpacing"/>
              <w:rPr>
                <w:rFonts w:ascii="Arial" w:hAnsi="Arial" w:cs="Arial"/>
              </w:rPr>
            </w:pPr>
          </w:p>
          <w:p w14:paraId="39979A86" w14:textId="77777777" w:rsidR="000D363D" w:rsidRPr="006537AC" w:rsidRDefault="000D363D" w:rsidP="000D363D">
            <w:pPr>
              <w:pStyle w:val="NoSpacing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Where such hazards or others not listed exist, appropriate inductions and health and safety controls/equipment are in place and will be expected to be followed by those affected.</w:t>
            </w:r>
          </w:p>
          <w:p w14:paraId="080FD535" w14:textId="77777777" w:rsidR="000D363D" w:rsidRPr="006537AC" w:rsidRDefault="000D363D" w:rsidP="000D363D">
            <w:pPr>
              <w:pStyle w:val="NoSpacing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Any offer of employment is subject to a satisfactory occupational health assessment.</w:t>
            </w:r>
          </w:p>
          <w:p w14:paraId="36EF5FB8" w14:textId="77777777" w:rsidR="00CD6A60" w:rsidRDefault="000D363D" w:rsidP="000D363D">
            <w:pPr>
              <w:pStyle w:val="NoSpacing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>The normal University Flexi-time scheme applies with the proviso that scheduled laboratory/workshop support must be met.</w:t>
            </w:r>
          </w:p>
          <w:p w14:paraId="0646690D" w14:textId="62731384" w:rsidR="006537AC" w:rsidRPr="006537AC" w:rsidRDefault="006537AC" w:rsidP="000D363D">
            <w:pPr>
              <w:pStyle w:val="NoSpacing"/>
              <w:rPr>
                <w:rFonts w:ascii="Arial" w:eastAsia="Times New Roman" w:hAnsi="Arial" w:cs="Arial"/>
                <w:b/>
              </w:rPr>
            </w:pPr>
          </w:p>
        </w:tc>
      </w:tr>
    </w:tbl>
    <w:p w14:paraId="5D2E45CF" w14:textId="77777777" w:rsidR="00EE06C6" w:rsidRPr="006537AC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6537AC" w14:paraId="3B17D53F" w14:textId="77777777" w:rsidTr="48CAF23B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4590980C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Main duties and responsibilities</w:t>
            </w:r>
            <w:r w:rsidR="00324719" w:rsidRPr="006537AC">
              <w:rPr>
                <w:rFonts w:ascii="Arial" w:eastAsia="Times New Roman" w:hAnsi="Arial" w:cs="Arial"/>
                <w:b/>
              </w:rPr>
              <w:t>:</w:t>
            </w:r>
            <w:r w:rsidRPr="006537AC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B8B53BA" w14:textId="77777777" w:rsidR="00EE06C6" w:rsidRPr="006537AC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6537AC" w14:paraId="1C16F771" w14:textId="77777777" w:rsidTr="48CAF23B">
        <w:tc>
          <w:tcPr>
            <w:tcW w:w="8960" w:type="dxa"/>
            <w:gridSpan w:val="2"/>
          </w:tcPr>
          <w:p w14:paraId="7577EC3F" w14:textId="360A4540" w:rsidR="00D528D8" w:rsidRPr="006537AC" w:rsidRDefault="00D528D8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eastAsia="Times New Roman" w:hAnsi="Arial" w:cs="Arial"/>
                <w:iCs/>
              </w:rPr>
              <w:t>Provide technical support for material</w:t>
            </w:r>
            <w:r w:rsidR="0098100D" w:rsidRPr="006537AC">
              <w:rPr>
                <w:rFonts w:ascii="Arial" w:eastAsia="Times New Roman" w:hAnsi="Arial" w:cs="Arial"/>
                <w:iCs/>
              </w:rPr>
              <w:t>s</w:t>
            </w:r>
            <w:r w:rsidRPr="006537AC">
              <w:rPr>
                <w:rFonts w:ascii="Arial" w:eastAsia="Times New Roman" w:hAnsi="Arial" w:cs="Arial"/>
                <w:iCs/>
              </w:rPr>
              <w:t xml:space="preserve"> related research and teaching, </w:t>
            </w:r>
            <w:proofErr w:type="gramStart"/>
            <w:r w:rsidRPr="006537AC">
              <w:rPr>
                <w:rFonts w:ascii="Arial" w:eastAsia="Times New Roman" w:hAnsi="Arial" w:cs="Arial"/>
                <w:iCs/>
              </w:rPr>
              <w:t>in particular related</w:t>
            </w:r>
            <w:proofErr w:type="gramEnd"/>
            <w:r w:rsidRPr="006537AC">
              <w:rPr>
                <w:rFonts w:ascii="Arial" w:eastAsia="Times New Roman" w:hAnsi="Arial" w:cs="Arial"/>
                <w:iCs/>
              </w:rPr>
              <w:t xml:space="preserve"> to cementitious material</w:t>
            </w:r>
            <w:r w:rsidR="003D0D52" w:rsidRPr="006537AC">
              <w:rPr>
                <w:rFonts w:ascii="Arial" w:eastAsia="Times New Roman" w:hAnsi="Arial" w:cs="Arial"/>
                <w:iCs/>
              </w:rPr>
              <w:t>s</w:t>
            </w:r>
            <w:r w:rsidRPr="006537AC">
              <w:rPr>
                <w:rFonts w:ascii="Arial" w:eastAsia="Times New Roman" w:hAnsi="Arial" w:cs="Arial"/>
                <w:iCs/>
              </w:rPr>
              <w:t xml:space="preserve"> used in construction. </w:t>
            </w:r>
          </w:p>
          <w:p w14:paraId="07EF898D" w14:textId="0A0CCE94" w:rsidR="003D0D52" w:rsidRPr="006537AC" w:rsidRDefault="003D0D52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eastAsia="Times New Roman" w:hAnsi="Arial" w:cs="Arial"/>
                <w:iCs/>
              </w:rPr>
              <w:t xml:space="preserve">Liaise with other technical staff </w:t>
            </w:r>
            <w:r w:rsidR="0098100D" w:rsidRPr="006537AC">
              <w:rPr>
                <w:rFonts w:ascii="Arial" w:eastAsia="Times New Roman" w:hAnsi="Arial" w:cs="Arial"/>
                <w:iCs/>
              </w:rPr>
              <w:t xml:space="preserve">in the </w:t>
            </w:r>
            <w:proofErr w:type="gramStart"/>
            <w:r w:rsidR="0098100D" w:rsidRPr="006537AC">
              <w:rPr>
                <w:rFonts w:ascii="Arial" w:eastAsia="Times New Roman" w:hAnsi="Arial" w:cs="Arial"/>
                <w:iCs/>
              </w:rPr>
              <w:t>Faculty</w:t>
            </w:r>
            <w:proofErr w:type="gramEnd"/>
            <w:r w:rsidR="0098100D" w:rsidRPr="006537AC">
              <w:rPr>
                <w:rFonts w:ascii="Arial" w:eastAsia="Times New Roman" w:hAnsi="Arial" w:cs="Arial"/>
                <w:iCs/>
              </w:rPr>
              <w:t xml:space="preserve"> and </w:t>
            </w:r>
            <w:r w:rsidRPr="006537AC">
              <w:rPr>
                <w:rFonts w:ascii="Arial" w:eastAsia="Times New Roman" w:hAnsi="Arial" w:cs="Arial"/>
                <w:iCs/>
              </w:rPr>
              <w:t xml:space="preserve">the </w:t>
            </w:r>
            <w:r w:rsidR="0098100D" w:rsidRPr="006537AC">
              <w:rPr>
                <w:rFonts w:ascii="Arial" w:eastAsia="Times New Roman" w:hAnsi="Arial" w:cs="Arial"/>
                <w:iCs/>
              </w:rPr>
              <w:t xml:space="preserve">wider </w:t>
            </w:r>
            <w:r w:rsidRPr="006537AC">
              <w:rPr>
                <w:rFonts w:ascii="Arial" w:eastAsia="Times New Roman" w:hAnsi="Arial" w:cs="Arial"/>
                <w:iCs/>
              </w:rPr>
              <w:t xml:space="preserve">University around associated facility use, including around </w:t>
            </w:r>
            <w:r w:rsidR="0098100D" w:rsidRPr="006537AC">
              <w:rPr>
                <w:rFonts w:ascii="Arial" w:eastAsia="Times New Roman" w:hAnsi="Arial" w:cs="Arial"/>
                <w:iCs/>
              </w:rPr>
              <w:t xml:space="preserve">analytical equipment (e.g. Core Research Equipment such as SEM, XRD etc) or concrete manufacture and structural testing. </w:t>
            </w:r>
            <w:r w:rsidRPr="006537AC">
              <w:rPr>
                <w:rFonts w:ascii="Arial" w:eastAsia="Times New Roman" w:hAnsi="Arial" w:cs="Arial"/>
                <w:iCs/>
              </w:rPr>
              <w:t xml:space="preserve"> </w:t>
            </w:r>
          </w:p>
          <w:p w14:paraId="09FCB503" w14:textId="09B5DC64" w:rsidR="00D528D8" w:rsidRPr="006537AC" w:rsidRDefault="002B1C9B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eastAsia="Times New Roman" w:hAnsi="Arial" w:cs="Arial"/>
                <w:iCs/>
              </w:rPr>
              <w:t xml:space="preserve">Be proactive in maximising the benefits of relevant laboratory facilities, including developing </w:t>
            </w:r>
            <w:r w:rsidR="003D0D52" w:rsidRPr="006537AC">
              <w:rPr>
                <w:rFonts w:ascii="Arial" w:eastAsia="Times New Roman" w:hAnsi="Arial" w:cs="Arial"/>
                <w:iCs/>
              </w:rPr>
              <w:t xml:space="preserve">cultures, </w:t>
            </w:r>
            <w:r w:rsidRPr="006537AC">
              <w:rPr>
                <w:rFonts w:ascii="Arial" w:eastAsia="Times New Roman" w:hAnsi="Arial" w:cs="Arial"/>
                <w:iCs/>
              </w:rPr>
              <w:t xml:space="preserve">processes and procedures to maximise efficient use of laboratory facilities. </w:t>
            </w:r>
          </w:p>
          <w:p w14:paraId="07CB9E5E" w14:textId="1A3ECD7D" w:rsidR="00A02865" w:rsidRPr="006537AC" w:rsidRDefault="00763B31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hAnsi="Arial" w:cs="Arial"/>
              </w:rPr>
              <w:t>Actively contribute to the d</w:t>
            </w:r>
            <w:r w:rsidR="00A138B9" w:rsidRPr="006537AC">
              <w:rPr>
                <w:rFonts w:ascii="Arial" w:hAnsi="Arial" w:cs="Arial"/>
              </w:rPr>
              <w:t>ay-to-day m</w:t>
            </w:r>
            <w:r w:rsidR="00A02865" w:rsidRPr="006537AC">
              <w:rPr>
                <w:rFonts w:ascii="Arial" w:hAnsi="Arial" w:cs="Arial"/>
              </w:rPr>
              <w:t xml:space="preserve">anagement of Health, Safety and </w:t>
            </w:r>
            <w:r w:rsidRPr="006537AC">
              <w:rPr>
                <w:rFonts w:ascii="Arial" w:hAnsi="Arial" w:cs="Arial"/>
              </w:rPr>
              <w:t>compliance</w:t>
            </w:r>
            <w:r w:rsidR="00A02865" w:rsidRPr="006537AC">
              <w:rPr>
                <w:rFonts w:ascii="Arial" w:hAnsi="Arial" w:cs="Arial"/>
              </w:rPr>
              <w:t xml:space="preserve"> </w:t>
            </w:r>
            <w:r w:rsidR="00553A7C" w:rsidRPr="006537AC">
              <w:rPr>
                <w:rFonts w:ascii="Arial" w:hAnsi="Arial" w:cs="Arial"/>
              </w:rPr>
              <w:t>including maintaining a high level of housekeeping and organisation in laboratory spaces.</w:t>
            </w:r>
          </w:p>
          <w:p w14:paraId="1DD69137" w14:textId="3AD2F83A" w:rsidR="00D528D8" w:rsidRPr="006537AC" w:rsidRDefault="00ED30B7" w:rsidP="00D528D8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eastAsia="Times New Roman" w:hAnsi="Arial" w:cs="Arial"/>
                <w:iCs/>
              </w:rPr>
              <w:t xml:space="preserve">Develop, </w:t>
            </w:r>
            <w:r w:rsidR="00CE7D92" w:rsidRPr="006537AC">
              <w:rPr>
                <w:rFonts w:ascii="Arial" w:eastAsia="Times New Roman" w:hAnsi="Arial" w:cs="Arial"/>
                <w:iCs/>
              </w:rPr>
              <w:t>improve,</w:t>
            </w:r>
            <w:r w:rsidRPr="006537AC">
              <w:rPr>
                <w:rFonts w:ascii="Arial" w:eastAsia="Times New Roman" w:hAnsi="Arial" w:cs="Arial"/>
                <w:iCs/>
              </w:rPr>
              <w:t xml:space="preserve"> and promote laboratory best-practice in line with the University’s Climate Action Framework.</w:t>
            </w:r>
          </w:p>
          <w:p w14:paraId="29873000" w14:textId="7A3CF31F" w:rsidR="00A02865" w:rsidRPr="006537AC" w:rsidRDefault="00A02865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 xml:space="preserve">Assist students </w:t>
            </w:r>
            <w:r w:rsidR="00D528D8" w:rsidRPr="006537AC">
              <w:rPr>
                <w:rFonts w:ascii="Arial" w:hAnsi="Arial" w:cs="Arial"/>
              </w:rPr>
              <w:t xml:space="preserve">and research staff </w:t>
            </w:r>
            <w:r w:rsidRPr="006537AC">
              <w:rPr>
                <w:rFonts w:ascii="Arial" w:hAnsi="Arial" w:cs="Arial"/>
              </w:rPr>
              <w:t>with the development</w:t>
            </w:r>
            <w:r w:rsidR="004F3C06" w:rsidRPr="006537AC">
              <w:rPr>
                <w:rFonts w:ascii="Arial" w:hAnsi="Arial" w:cs="Arial"/>
              </w:rPr>
              <w:t xml:space="preserve"> of </w:t>
            </w:r>
            <w:r w:rsidRPr="006537AC">
              <w:rPr>
                <w:rFonts w:ascii="Arial" w:hAnsi="Arial" w:cs="Arial"/>
              </w:rPr>
              <w:t xml:space="preserve">experimental </w:t>
            </w:r>
            <w:r w:rsidR="0080625E" w:rsidRPr="006537AC">
              <w:rPr>
                <w:rFonts w:ascii="Arial" w:hAnsi="Arial" w:cs="Arial"/>
              </w:rPr>
              <w:t xml:space="preserve">protocols, </w:t>
            </w:r>
            <w:r w:rsidRPr="006537AC">
              <w:rPr>
                <w:rFonts w:ascii="Arial" w:hAnsi="Arial" w:cs="Arial"/>
              </w:rPr>
              <w:t xml:space="preserve">apparatus </w:t>
            </w:r>
            <w:r w:rsidR="00763B31" w:rsidRPr="006537AC">
              <w:rPr>
                <w:rFonts w:ascii="Arial" w:hAnsi="Arial" w:cs="Arial"/>
              </w:rPr>
              <w:t>and operation of equipment</w:t>
            </w:r>
            <w:r w:rsidR="004F3C06" w:rsidRPr="006537AC">
              <w:rPr>
                <w:rFonts w:ascii="Arial" w:hAnsi="Arial" w:cs="Arial"/>
              </w:rPr>
              <w:t xml:space="preserve"> within area of expertise</w:t>
            </w:r>
            <w:r w:rsidR="00763B31" w:rsidRPr="006537AC">
              <w:rPr>
                <w:rFonts w:ascii="Arial" w:hAnsi="Arial" w:cs="Arial"/>
              </w:rPr>
              <w:t xml:space="preserve"> and contribute to the </w:t>
            </w:r>
            <w:r w:rsidR="00AA2B2C" w:rsidRPr="006537AC">
              <w:rPr>
                <w:rFonts w:ascii="Arial" w:hAnsi="Arial" w:cs="Arial"/>
              </w:rPr>
              <w:t xml:space="preserve">departmental </w:t>
            </w:r>
            <w:r w:rsidR="00763B31" w:rsidRPr="006537AC">
              <w:rPr>
                <w:rFonts w:ascii="Arial" w:hAnsi="Arial" w:cs="Arial"/>
              </w:rPr>
              <w:t>teaching effort as required.</w:t>
            </w:r>
          </w:p>
          <w:p w14:paraId="42493E27" w14:textId="31AF1F23" w:rsidR="00A02865" w:rsidRPr="006537AC" w:rsidRDefault="00A02865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37AC">
              <w:rPr>
                <w:rFonts w:ascii="Arial" w:hAnsi="Arial" w:cs="Arial"/>
              </w:rPr>
              <w:t xml:space="preserve">Assist </w:t>
            </w:r>
            <w:r w:rsidR="0080625E" w:rsidRPr="006537AC">
              <w:rPr>
                <w:rFonts w:ascii="Arial" w:hAnsi="Arial" w:cs="Arial"/>
              </w:rPr>
              <w:t xml:space="preserve">students and research staff </w:t>
            </w:r>
            <w:r w:rsidRPr="006537AC">
              <w:rPr>
                <w:rFonts w:ascii="Arial" w:hAnsi="Arial" w:cs="Arial"/>
              </w:rPr>
              <w:t>with the specification,</w:t>
            </w:r>
            <w:r w:rsidR="00763B31" w:rsidRPr="006537AC">
              <w:rPr>
                <w:rFonts w:ascii="Arial" w:hAnsi="Arial" w:cs="Arial"/>
              </w:rPr>
              <w:t xml:space="preserve"> </w:t>
            </w:r>
            <w:r w:rsidRPr="006537AC">
              <w:rPr>
                <w:rFonts w:ascii="Arial" w:hAnsi="Arial" w:cs="Arial"/>
              </w:rPr>
              <w:t xml:space="preserve">design and implementation of experimental </w:t>
            </w:r>
            <w:r w:rsidR="00D528D8" w:rsidRPr="006537AC">
              <w:rPr>
                <w:rFonts w:ascii="Arial" w:hAnsi="Arial" w:cs="Arial"/>
              </w:rPr>
              <w:t xml:space="preserve">equipment, </w:t>
            </w:r>
            <w:r w:rsidRPr="006537AC">
              <w:rPr>
                <w:rFonts w:ascii="Arial" w:hAnsi="Arial" w:cs="Arial"/>
              </w:rPr>
              <w:t>systems and specialist laboratory spaces and facilities.</w:t>
            </w:r>
          </w:p>
          <w:p w14:paraId="0801DA3E" w14:textId="203D4C45" w:rsidR="00AA2B2C" w:rsidRPr="006537AC" w:rsidRDefault="00A02865" w:rsidP="00B37AA9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D30B7" w:rsidRPr="006537AC">
              <w:rPr>
                <w:rFonts w:ascii="Arial" w:hAnsi="Arial" w:cs="Arial"/>
                <w:sz w:val="22"/>
                <w:szCs w:val="22"/>
              </w:rPr>
              <w:t xml:space="preserve">custodianship, </w:t>
            </w:r>
            <w:r w:rsidRPr="006537AC">
              <w:rPr>
                <w:rFonts w:ascii="Arial" w:hAnsi="Arial" w:cs="Arial"/>
                <w:sz w:val="22"/>
                <w:szCs w:val="22"/>
              </w:rPr>
              <w:t>operation, maintenance, troubleshooting and basic repair of specialist laboratory equipment</w:t>
            </w:r>
            <w:r w:rsidR="00227CE2" w:rsidRPr="006537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193A5E" w14:textId="542855FB" w:rsidR="00AA2B2C" w:rsidRPr="006537AC" w:rsidRDefault="00AA2B2C" w:rsidP="00AA2B2C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Fonts w:ascii="Arial" w:hAnsi="Arial" w:cs="Arial"/>
                <w:sz w:val="22"/>
                <w:szCs w:val="22"/>
              </w:rPr>
              <w:t>Develop</w:t>
            </w:r>
            <w:r w:rsidR="00553A7C" w:rsidRPr="006537AC">
              <w:rPr>
                <w:rFonts w:ascii="Arial" w:hAnsi="Arial" w:cs="Arial"/>
                <w:sz w:val="22"/>
                <w:szCs w:val="22"/>
              </w:rPr>
              <w:t>ing</w:t>
            </w:r>
            <w:r w:rsidRPr="006537AC">
              <w:rPr>
                <w:rFonts w:ascii="Arial" w:hAnsi="Arial" w:cs="Arial"/>
                <w:sz w:val="22"/>
                <w:szCs w:val="22"/>
              </w:rPr>
              <w:t xml:space="preserve"> and document</w:t>
            </w:r>
            <w:r w:rsidR="00553A7C" w:rsidRPr="006537AC">
              <w:rPr>
                <w:rFonts w:ascii="Arial" w:hAnsi="Arial" w:cs="Arial"/>
                <w:sz w:val="22"/>
                <w:szCs w:val="22"/>
              </w:rPr>
              <w:t>ing</w:t>
            </w:r>
            <w:r w:rsidRPr="006537AC">
              <w:rPr>
                <w:rFonts w:ascii="Arial" w:hAnsi="Arial" w:cs="Arial"/>
                <w:sz w:val="22"/>
                <w:szCs w:val="22"/>
              </w:rPr>
              <w:t xml:space="preserve"> methodologies, protocols, maintenance schedules and user guides for instrumentation and experimental procedures.</w:t>
            </w:r>
          </w:p>
          <w:p w14:paraId="1463BABE" w14:textId="77777777" w:rsidR="00A02865" w:rsidRPr="006537AC" w:rsidRDefault="00A02865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hAnsi="Arial" w:cs="Arial"/>
              </w:rPr>
              <w:t>Providing training &amp; supervision to members of staff, students and others in areas of expertise/responsibility</w:t>
            </w:r>
          </w:p>
          <w:p w14:paraId="50FFC52B" w14:textId="5B66FF74" w:rsidR="00A02865" w:rsidRPr="006537AC" w:rsidRDefault="00A02865" w:rsidP="00A02865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6537AC">
              <w:rPr>
                <w:rFonts w:ascii="Arial" w:hAnsi="Arial" w:cs="Arial"/>
              </w:rPr>
              <w:lastRenderedPageBreak/>
              <w:t>Planning, managing and prioritising own workload</w:t>
            </w:r>
            <w:r w:rsidR="00227CE2" w:rsidRPr="006537AC">
              <w:rPr>
                <w:rFonts w:ascii="Arial" w:hAnsi="Arial" w:cs="Arial"/>
              </w:rPr>
              <w:t>.</w:t>
            </w:r>
          </w:p>
          <w:p w14:paraId="330FF3F9" w14:textId="77777777" w:rsid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6537AC">
              <w:rPr>
                <w:rFonts w:ascii="Arial" w:eastAsia="Times New Roman" w:hAnsi="Arial" w:cs="Arial"/>
                <w:i/>
              </w:rPr>
              <w:t>.</w:t>
            </w:r>
          </w:p>
          <w:p w14:paraId="289CA29C" w14:textId="2E4411A7" w:rsidR="006537AC" w:rsidRPr="006537AC" w:rsidRDefault="006537AC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EE06C6" w:rsidRPr="006537AC" w14:paraId="0468D458" w14:textId="77777777" w:rsidTr="48CAF23B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6537AC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lastRenderedPageBreak/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25E1CD0A" w14:textId="77777777" w:rsidR="00EE06C6" w:rsidRPr="006537AC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90AA87" w14:textId="08052982" w:rsidR="00A86430" w:rsidRPr="006537AC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Coordinat</w:t>
            </w:r>
            <w:r w:rsidR="00D528D8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/allocat</w:t>
            </w:r>
            <w:r w:rsidR="00D528D8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e</w:t>
            </w: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routine tasks and/or project work, in conjunction with other senior technical staff members</w:t>
            </w:r>
          </w:p>
          <w:p w14:paraId="6D72A746" w14:textId="1962DA56" w:rsidR="00A86430" w:rsidRPr="006537AC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55B07CD3" w14:textId="005EDCE1" w:rsidR="00756B82" w:rsidRPr="006537AC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Proactively engage with relevant CPD opportunities and demonstrate the impact of learning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="00756B8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="00756B82"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B191C0" w14:textId="4D68CCD3" w:rsidR="00756B82" w:rsidRPr="006537AC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="00324719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2D31708E" w14:textId="6BAF3C1F" w:rsidR="00756B82" w:rsidRPr="006537AC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Undertake the dissemination of developments </w:t>
            </w:r>
            <w:r w:rsidR="00A86430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</w:t>
            </w: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their area of speciality in a variety of ways (including formal training) </w:t>
            </w:r>
            <w:proofErr w:type="gramStart"/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support the overall knowledge and practice of the department/faculty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7BEE6A16" w14:textId="77777777" w:rsidR="00EE06C6" w:rsidRPr="006537AC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6537AC" w14:paraId="4825F7BE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6537AC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77777777" w:rsidR="00EE06C6" w:rsidRPr="006537AC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28F7F5" w14:textId="3CA26A59" w:rsidR="00756B82" w:rsidRPr="006537AC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Plan and implement standard operating procedures, protocols and techniques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C876B6" w14:textId="3DD6A030" w:rsidR="00457586" w:rsidRPr="006537AC" w:rsidRDefault="00457586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Fonts w:ascii="Arial" w:hAnsi="Arial" w:cs="Arial"/>
                <w:sz w:val="22"/>
                <w:szCs w:val="22"/>
              </w:rPr>
              <w:t>Proactively engage with relevant staff members (including technical and academic) to communicate relevant updates to health and safety documentation</w:t>
            </w:r>
            <w:r w:rsidR="00227CE2" w:rsidRPr="006537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BD2C14" w14:textId="6DCC32B1" w:rsidR="00756B82" w:rsidRPr="006537AC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experiments and research projects, including inductions and training of staff and students in the safe use and basic operation of equipment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50A5FA" w14:textId="4DC1A7A9" w:rsidR="00756B82" w:rsidRPr="006537AC" w:rsidRDefault="00756B82" w:rsidP="00A8643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Prepare materials for teaching </w:t>
            </w:r>
            <w:r w:rsidR="00A86430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</w:t>
            </w: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research activities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FC2FD4" w14:textId="674259AC" w:rsidR="00756B82" w:rsidRPr="006537AC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</w:t>
            </w:r>
            <w:r w:rsidR="00457586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technical support and/or training </w:t>
            </w: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for undergraduate and post graduate work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78C3A0D8" w14:textId="52CC7DFD" w:rsidR="00756B82" w:rsidRPr="006537AC" w:rsidRDefault="00141CFC" w:rsidP="000D363D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 xml:space="preserve">Provide technical advice and guidance, </w:t>
            </w:r>
            <w:r w:rsidR="001E6B4F" w:rsidRPr="006537AC">
              <w:rPr>
                <w:rStyle w:val="eop"/>
                <w:rFonts w:ascii="Arial" w:hAnsi="Arial" w:cs="Arial"/>
                <w:sz w:val="22"/>
                <w:szCs w:val="22"/>
              </w:rPr>
              <w:t>for example, on the design of experiments or bespoke equipment</w:t>
            </w:r>
            <w:r w:rsidR="00E50EAC" w:rsidRPr="006537AC"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  <w:p w14:paraId="4369532A" w14:textId="04109728" w:rsidR="000D363D" w:rsidRPr="006537AC" w:rsidRDefault="000D363D" w:rsidP="000D363D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Carry out further duties commensurate with their role, as appropriate/instructed</w:t>
            </w:r>
          </w:p>
          <w:p w14:paraId="7821EA49" w14:textId="77777777" w:rsidR="00EE06C6" w:rsidRPr="006537AC" w:rsidRDefault="00EE06C6" w:rsidP="00F879C6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06C6" w:rsidRPr="006537AC" w14:paraId="268E98F5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6537AC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77777777" w:rsidR="00EE06C6" w:rsidRPr="006537AC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2BB731" w14:textId="4BA68237" w:rsidR="0059796D" w:rsidRPr="006537AC" w:rsidRDefault="009D4572" w:rsidP="006537A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A86430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equipment are maintained and in good repair, with the associated paperwork audit/certification kept up to date</w:t>
            </w:r>
            <w:r w:rsidR="00227CE2" w:rsidRPr="006537AC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16751EE9" w14:textId="1D689F4B" w:rsidR="00A241B6" w:rsidRPr="006537AC" w:rsidRDefault="00A241B6" w:rsidP="006537AC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6537AC">
              <w:rPr>
                <w:rFonts w:ascii="Arial" w:eastAsia="Times New Roman" w:hAnsi="Arial" w:cs="Arial"/>
                <w:lang w:eastAsia="en-GB"/>
              </w:rPr>
              <w:t xml:space="preserve">Managing </w:t>
            </w:r>
            <w:r w:rsidR="006537AC" w:rsidRPr="006537AC">
              <w:rPr>
                <w:rFonts w:ascii="Arial" w:eastAsia="Times New Roman" w:hAnsi="Arial" w:cs="Arial"/>
                <w:lang w:eastAsia="en-GB"/>
              </w:rPr>
              <w:t>equipment bookings</w:t>
            </w:r>
            <w:r w:rsidRPr="006537AC">
              <w:rPr>
                <w:rFonts w:ascii="Arial" w:eastAsia="Times New Roman" w:hAnsi="Arial" w:cs="Arial"/>
                <w:lang w:eastAsia="en-GB"/>
              </w:rPr>
              <w:t xml:space="preserve"> and scheduling machine use </w:t>
            </w:r>
            <w:r w:rsidR="002B1C9B" w:rsidRPr="006537AC">
              <w:rPr>
                <w:rFonts w:ascii="Arial" w:eastAsia="Times New Roman" w:hAnsi="Arial" w:cs="Arial"/>
                <w:lang w:eastAsia="en-GB"/>
              </w:rPr>
              <w:t>to maximise the benefits of laboratory facilities.</w:t>
            </w:r>
          </w:p>
          <w:p w14:paraId="2520063C" w14:textId="77777777" w:rsidR="006537AC" w:rsidRPr="006537AC" w:rsidRDefault="006537AC" w:rsidP="006537AC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537AC">
              <w:rPr>
                <w:rStyle w:val="normaltextrun"/>
                <w:rFonts w:ascii="Arial" w:hAnsi="Arial" w:cs="Arial"/>
              </w:rPr>
              <w:t xml:space="preserve">Management of stock, layout and clearing up of any kit/equipment/consumables </w:t>
            </w:r>
          </w:p>
          <w:p w14:paraId="589BEDE2" w14:textId="77777777" w:rsidR="006537AC" w:rsidRPr="006537AC" w:rsidRDefault="006537AC" w:rsidP="006537AC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537AC">
              <w:rPr>
                <w:rStyle w:val="normaltextrun"/>
                <w:rFonts w:ascii="Arial" w:hAnsi="Arial" w:cs="Arial"/>
              </w:rPr>
              <w:t>Audits of assets, materials and storage arrangements of higher risk hazards and/or parts associated with equipment/instrumentation</w:t>
            </w:r>
            <w:r w:rsidRPr="006537AC">
              <w:rPr>
                <w:rStyle w:val="eop"/>
                <w:rFonts w:ascii="Arial" w:hAnsi="Arial" w:cs="Arial"/>
              </w:rPr>
              <w:t> </w:t>
            </w:r>
          </w:p>
          <w:p w14:paraId="76B8B1EC" w14:textId="77777777" w:rsidR="00EE06C6" w:rsidRPr="006537AC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6537AC" w14:paraId="7F6702CD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6537AC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23A58ABD" w:rsidR="00EE06C6" w:rsidRPr="006537AC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537AC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210984" w:rsidRPr="006537AC">
              <w:rPr>
                <w:rFonts w:ascii="Arial" w:eastAsia="Times New Roman" w:hAnsi="Arial" w:cs="Arial"/>
                <w:lang w:eastAsia="en-GB"/>
              </w:rPr>
              <w:t>for</w:t>
            </w:r>
            <w:r w:rsidRPr="006537AC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5CEF5E73" w14:textId="77777777" w:rsidR="009C5F67" w:rsidRPr="006537AC" w:rsidRDefault="009C5F67" w:rsidP="006537A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Maintaining up to date knowledge of health and safety practice/legislation </w:t>
            </w:r>
            <w:proofErr w:type="gramStart"/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</w:t>
            </w:r>
            <w:proofErr w:type="gramEnd"/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provide a safe and effective technical service.</w:t>
            </w:r>
          </w:p>
          <w:p w14:paraId="53C3B62C" w14:textId="01F6CDA1" w:rsidR="006537AC" w:rsidRPr="006537AC" w:rsidRDefault="006537AC" w:rsidP="006537A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Drafting original risk assessments and Standard Operating Procedures (SOPs) for area of responsibility, including for new processes</w:t>
            </w:r>
          </w:p>
          <w:p w14:paraId="691039B6" w14:textId="2C9D4871" w:rsidR="00503120" w:rsidRPr="006537AC" w:rsidRDefault="00503120" w:rsidP="006537A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Proactively </w:t>
            </w:r>
            <w:r w:rsidR="002B4310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that any functionality and safety issues are appropriately addressed within their area by self and others. 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82DA94" w14:textId="66D5C15D" w:rsidR="00503120" w:rsidRPr="006537AC" w:rsidRDefault="009C5F67" w:rsidP="006537A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="00503120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that records are maintained and updated to demonstrate compliance with 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department/University </w:t>
            </w:r>
            <w:r w:rsidR="00503120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policy and H&amp;S regulations</w:t>
            </w:r>
            <w:r w:rsidR="00227CE2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03120"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05B35B" w14:textId="77777777" w:rsidR="00EE06C6" w:rsidRPr="006537AC" w:rsidRDefault="000D34E3" w:rsidP="006537AC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Engaging with relevant specialists as necessary and demonstrating and encouraging good health and safety practice.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C6E5B5" w14:textId="00E93E3F" w:rsidR="00A86430" w:rsidRPr="006537AC" w:rsidRDefault="00A86430" w:rsidP="00A8643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06C6" w:rsidRPr="006537AC" w14:paraId="6B0FF670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6537AC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6537AC">
              <w:rPr>
                <w:rFonts w:ascii="Arial" w:eastAsia="Times New Roman" w:hAnsi="Arial" w:cs="Arial"/>
                <w:b/>
              </w:rPr>
              <w:lastRenderedPageBreak/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77777777" w:rsidR="00EE06C6" w:rsidRPr="006537AC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6537AC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0251D7FE" w14:textId="3167E880" w:rsidR="00A521C2" w:rsidRPr="006537AC" w:rsidRDefault="00A521C2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 as a contact point for service </w:t>
            </w:r>
            <w:r w:rsidR="00EC0F1F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ngineers/contractors/Estates, supporting the resolution of technical issues or incidents within their area of work</w:t>
            </w:r>
            <w:r w:rsidR="00227CE2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537AC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DE49CA" w14:textId="4BED17C4" w:rsidR="00EE06C6" w:rsidRPr="006537AC" w:rsidRDefault="00EE06C6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team, demonstrators</w:t>
            </w:r>
            <w:r w:rsidR="00FD6F11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students,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academics</w:t>
            </w:r>
            <w:r w:rsidR="0010702E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D6F11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delivery of service</w:t>
            </w:r>
            <w:r w:rsidR="00227CE2"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537A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5A58C9A" w14:textId="076AF8FA" w:rsidR="00EE06C6" w:rsidRPr="006537AC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F6C71" w14:textId="2FB105F3" w:rsidR="48CAF23B" w:rsidRPr="006537AC" w:rsidRDefault="48CAF23B">
      <w:pPr>
        <w:rPr>
          <w:rFonts w:ascii="Arial" w:hAnsi="Arial" w:cs="Arial"/>
        </w:rPr>
      </w:pPr>
    </w:p>
    <w:p w14:paraId="38F85679" w14:textId="33164DB3" w:rsidR="00FD56FD" w:rsidRPr="006537AC" w:rsidRDefault="00FD56FD" w:rsidP="00FD56FD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4942CB" w14:textId="77777777" w:rsidR="006537AC" w:rsidRPr="006537AC" w:rsidRDefault="006537AC" w:rsidP="00FD56FD">
      <w:pPr>
        <w:pStyle w:val="paragraph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B2D93A2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551506C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1CE1B14C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6A1DD8B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26BA1BE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0A6718D2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98C3901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16E1D5C0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E1DCFB3" w14:textId="7C4E54CF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1C4AC6F1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461EB49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1334E684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9AFA27E" w14:textId="61F9AD2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19ADFFF5" w14:textId="77777777" w:rsidR="006537AC" w:rsidRDefault="006537AC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A1A2172" w14:textId="32000FB1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51F4D766" wp14:editId="43249DE6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CAF23B">
        <w:rPr>
          <w:rFonts w:ascii="Arial" w:eastAsia="Times New Roman" w:hAnsi="Arial" w:cs="Arial"/>
          <w:lang w:eastAsia="en-GB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CE71B94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919EAB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95146E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3DABD" w14:textId="77777777" w:rsid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degree 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level </w:t>
            </w:r>
          </w:p>
          <w:p w14:paraId="09F9F6A7" w14:textId="78A2F23C" w:rsidR="00491562" w:rsidRPr="00FD56FD" w:rsidRDefault="00491562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1A7003FA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99AFF" w14:textId="6907C920" w:rsidR="0010702E" w:rsidRPr="00FD56FD" w:rsidRDefault="00DE7421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First degree in </w:t>
            </w:r>
            <w:r w:rsidR="002B1C9B">
              <w:rPr>
                <w:rFonts w:ascii="Arial" w:eastAsia="Times New Roman" w:hAnsi="Arial" w:cs="Arial"/>
                <w:lang w:eastAsia="en-GB"/>
              </w:rPr>
              <w:t xml:space="preserve">Materials Science, </w:t>
            </w:r>
            <w:r>
              <w:rPr>
                <w:rFonts w:ascii="Arial" w:eastAsia="Times New Roman" w:hAnsi="Arial" w:cs="Arial"/>
                <w:lang w:eastAsia="en-GB"/>
              </w:rPr>
              <w:t>Chemistry, Chemical Engineering or a related discipline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BE0AF" w14:textId="77777777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76E52" w14:textId="6FAAC4F1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  <w:tr w:rsidR="00FD56FD" w:rsidRPr="00FD56FD" w14:paraId="15C4CB24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54578" w:rsidRPr="00FD56FD" w14:paraId="075B6A17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FE3BD" w14:textId="5E48732C" w:rsidR="00F54578" w:rsidRPr="00FD56FD" w:rsidRDefault="00504EA1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Knowledge </w:t>
            </w:r>
            <w:r w:rsidR="00FE17D6">
              <w:rPr>
                <w:rFonts w:ascii="Arial" w:eastAsia="Times New Roman" w:hAnsi="Arial" w:cs="Arial"/>
                <w:lang w:eastAsia="en-GB"/>
              </w:rPr>
              <w:t>of</w:t>
            </w:r>
            <w:r>
              <w:rPr>
                <w:rFonts w:ascii="Arial" w:eastAsia="Times New Roman" w:hAnsi="Arial" w:cs="Arial"/>
                <w:lang w:eastAsia="en-GB"/>
              </w:rPr>
              <w:t xml:space="preserve"> cement</w:t>
            </w:r>
            <w:r w:rsidR="00861CB9">
              <w:rPr>
                <w:rFonts w:ascii="Arial" w:eastAsia="Times New Roman" w:hAnsi="Arial" w:cs="Arial"/>
                <w:lang w:eastAsia="en-GB"/>
              </w:rPr>
              <w:t>itious</w:t>
            </w:r>
            <w:r>
              <w:rPr>
                <w:rFonts w:ascii="Arial" w:eastAsia="Times New Roman" w:hAnsi="Arial" w:cs="Arial"/>
                <w:lang w:eastAsia="en-GB"/>
              </w:rPr>
              <w:t xml:space="preserve"> materials</w:t>
            </w:r>
            <w:r w:rsidR="00861CB9">
              <w:rPr>
                <w:rFonts w:ascii="Arial" w:eastAsia="Times New Roman" w:hAnsi="Arial" w:cs="Arial"/>
                <w:lang w:eastAsia="en-GB"/>
              </w:rPr>
              <w:t>,</w:t>
            </w:r>
            <w:r>
              <w:rPr>
                <w:rFonts w:ascii="Arial" w:eastAsia="Times New Roman" w:hAnsi="Arial" w:cs="Arial"/>
                <w:lang w:eastAsia="en-GB"/>
              </w:rPr>
              <w:t xml:space="preserve"> chemistry and experience applying testing protocols and guidelines to evaluate fresh and/or hardened state properties, as well as their microstructure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0975D" w14:textId="77777777" w:rsidR="00F54578" w:rsidRPr="00FD56FD" w:rsidRDefault="00F54578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B8C1F" w14:textId="1C613131" w:rsidR="00F54578" w:rsidRPr="00FD56FD" w:rsidRDefault="00504EA1" w:rsidP="0010702E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388664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7BB68F13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track record of developing </w:t>
            </w:r>
            <w:r w:rsidR="00FD6F11">
              <w:rPr>
                <w:rFonts w:ascii="Arial" w:eastAsia="Times New Roman" w:hAnsi="Arial" w:cs="Arial"/>
                <w:lang w:eastAsia="en-GB"/>
              </w:rPr>
              <w:t>a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nd </w:t>
            </w:r>
            <w:r w:rsidRPr="00FD56FD">
              <w:rPr>
                <w:rFonts w:ascii="Arial" w:eastAsia="Times New Roman" w:hAnsi="Arial" w:cs="Arial"/>
                <w:lang w:eastAsia="en-GB"/>
              </w:rPr>
              <w:t>upholding sound theoretical approaches to the application of science</w:t>
            </w:r>
            <w:r w:rsidR="0010702E">
              <w:rPr>
                <w:rFonts w:ascii="Arial" w:eastAsia="Times New Roman" w:hAnsi="Arial" w:cs="Arial"/>
                <w:lang w:eastAsia="en-GB"/>
              </w:rPr>
              <w:t xml:space="preserve"> and/or engineering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259BD7A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620EFA5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BB2F32" w:rsidRPr="00FD56FD" w14:paraId="533EE946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5B5C7" w14:textId="40991335" w:rsidR="00BB2F32" w:rsidRPr="00FD56FD" w:rsidRDefault="00BB2F32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Demonstrable experience in the maintenance and use of analytical laboratory and ancillary equipment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B529B" w14:textId="39A2BCB0" w:rsidR="00BB2F32" w:rsidRPr="00FD56FD" w:rsidRDefault="00BB2F32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CF0CD" w14:textId="77777777" w:rsidR="00BB2F32" w:rsidRPr="00FD56FD" w:rsidRDefault="00BB2F32" w:rsidP="0010702E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</w:tr>
      <w:tr w:rsidR="00FD56FD" w:rsidRPr="00FD56FD" w14:paraId="7E4D561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Demonstrable ability to examine, understand and assess relevant scientific and technology information, concepts and ideas and to suggest solutions to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66ACA5A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73A6681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D202DD1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085B501C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51F52D8D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EB0B692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321CF93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45E14E5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26851170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8F593" w14:textId="1BFB9559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accountable for preparing</w:t>
            </w:r>
            <w:r w:rsidR="00457586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developing</w:t>
            </w:r>
            <w:r w:rsidR="00457586">
              <w:rPr>
                <w:rFonts w:ascii="Arial" w:eastAsia="Times New Roman" w:hAnsi="Arial" w:cs="Arial"/>
                <w:lang w:eastAsia="en-GB"/>
              </w:rPr>
              <w:t>, and delivering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training materials and/or sessions to non-specialists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1F007" w14:textId="1C92ACC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21E67" w14:textId="6F88454F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4449CB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54D907E6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Experience of </w:t>
            </w:r>
            <w:r w:rsidR="00FD6F11">
              <w:rPr>
                <w:rFonts w:ascii="Arial" w:eastAsia="Times New Roman" w:hAnsi="Arial" w:cs="Arial"/>
                <w:lang w:eastAsia="en-GB"/>
              </w:rPr>
              <w:t>p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lanning, </w:t>
            </w:r>
            <w:r w:rsidR="00FD6F11">
              <w:rPr>
                <w:rFonts w:ascii="Arial" w:eastAsia="Times New Roman" w:hAnsi="Arial" w:cs="Arial"/>
                <w:lang w:eastAsia="en-GB"/>
              </w:rPr>
              <w:t>d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elivering and overseeing </w:t>
            </w:r>
            <w:r w:rsidRPr="00FD56FD">
              <w:rPr>
                <w:rFonts w:ascii="Arial" w:eastAsia="Times New Roman" w:hAnsi="Arial" w:cs="Arial"/>
                <w:lang w:eastAsia="en-GB"/>
              </w:rPr>
              <w:t>multifaceted projects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41FAD4F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59D7EDB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7B617B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45683E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contributing to the design, development</w:t>
            </w:r>
            <w:r w:rsidR="0010702E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implementation of solutions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4EC8C19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4BC89094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4D785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5497FDE2" w:rsidR="00FD56FD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06B706F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685F4F9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55A38222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5DF329D0" w:rsidR="00FD56FD" w:rsidRPr="0010702E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3691D332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2B7D14D2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E73E04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10702E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10702E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10702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135FECE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7894824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10702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lastRenderedPageBreak/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6F9F59DF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F15883A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4F47B712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04847AA4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18E09" w14:textId="05F7C268" w:rsidR="0010702E" w:rsidRPr="00FD56FD" w:rsidRDefault="0010702E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Proven ability to maintain effective working relationships, collaborative working practices, and problem solving within teams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2C477" w14:textId="0D471F82" w:rsidR="0010702E" w:rsidRPr="00FD56FD" w:rsidRDefault="0010702E" w:rsidP="008F1C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7D0DD" w14:textId="77777777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56FD" w:rsidRPr="00FD56FD" w14:paraId="02BD672B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work autonomously or as part of a team, and to modify practice as appropriate.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7C907C4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7F10DF8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4DFC25D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36F08024" w14:textId="64C9B4C1" w:rsidR="00FD56FD" w:rsidRPr="00FD56FD" w:rsidRDefault="00FD56FD" w:rsidP="001839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5B7B932E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ECA3B5B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1F53DE43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6F827FC3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1BC779" w14:textId="77777777" w:rsidR="00EE06C6" w:rsidRPr="00EE06C6" w:rsidRDefault="00EE06C6" w:rsidP="00EE06C6">
      <w:pPr>
        <w:spacing w:after="0" w:line="240" w:lineRule="auto"/>
        <w:rPr>
          <w:rFonts w:ascii="Arial" w:eastAsia="Times New Roman" w:hAnsi="Arial" w:cs="Arial"/>
        </w:rPr>
      </w:pPr>
    </w:p>
    <w:sectPr w:rsidR="00EE06C6" w:rsidRPr="00EE06C6" w:rsidSect="00EE06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2DDF" w14:textId="77777777" w:rsidR="009B2748" w:rsidRDefault="009B2748">
      <w:pPr>
        <w:spacing w:after="0" w:line="240" w:lineRule="auto"/>
      </w:pPr>
      <w:r>
        <w:separator/>
      </w:r>
    </w:p>
  </w:endnote>
  <w:endnote w:type="continuationSeparator" w:id="0">
    <w:p w14:paraId="7DF7E334" w14:textId="77777777" w:rsidR="009B2748" w:rsidRDefault="009B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7ACE" w14:textId="77777777" w:rsidR="0098100D" w:rsidRDefault="00981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15F8" w14:textId="77777777" w:rsidR="0098100D" w:rsidRDefault="00981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BF41" w14:textId="77777777" w:rsidR="0098100D" w:rsidRDefault="0098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854C" w14:textId="77777777" w:rsidR="009B2748" w:rsidRDefault="009B2748">
      <w:pPr>
        <w:spacing w:after="0" w:line="240" w:lineRule="auto"/>
      </w:pPr>
      <w:r>
        <w:separator/>
      </w:r>
    </w:p>
  </w:footnote>
  <w:footnote w:type="continuationSeparator" w:id="0">
    <w:p w14:paraId="11E3EAE6" w14:textId="77777777" w:rsidR="009B2748" w:rsidRDefault="009B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50AD" w14:textId="0C6A2F03" w:rsidR="0098100D" w:rsidRDefault="00981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5108" w14:textId="609A4002" w:rsidR="0098100D" w:rsidRDefault="00981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ABB1" w14:textId="25962730" w:rsidR="0098100D" w:rsidRDefault="00981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3B2"/>
    <w:multiLevelType w:val="multilevel"/>
    <w:tmpl w:val="E74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20DD1"/>
    <w:multiLevelType w:val="hybridMultilevel"/>
    <w:tmpl w:val="7C72A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2DE7"/>
    <w:multiLevelType w:val="hybridMultilevel"/>
    <w:tmpl w:val="8C10A614"/>
    <w:lvl w:ilvl="0" w:tplc="3C366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1A8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A8A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E8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6025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7C3B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6A3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C5A0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02C2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04C8"/>
    <w:multiLevelType w:val="hybridMultilevel"/>
    <w:tmpl w:val="39A8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52788"/>
    <w:multiLevelType w:val="hybridMultilevel"/>
    <w:tmpl w:val="02364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02F8E"/>
    <w:multiLevelType w:val="multilevel"/>
    <w:tmpl w:val="117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82396"/>
    <w:multiLevelType w:val="hybridMultilevel"/>
    <w:tmpl w:val="ED043868"/>
    <w:lvl w:ilvl="0" w:tplc="8F52B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EF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246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7C1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A4E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76D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A6F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AC6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18B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31C2C"/>
    <w:multiLevelType w:val="multilevel"/>
    <w:tmpl w:val="09D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53981"/>
    <w:multiLevelType w:val="multilevel"/>
    <w:tmpl w:val="9E5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455D"/>
    <w:multiLevelType w:val="multilevel"/>
    <w:tmpl w:val="845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487D"/>
    <w:multiLevelType w:val="hybridMultilevel"/>
    <w:tmpl w:val="2AEC264A"/>
    <w:lvl w:ilvl="0" w:tplc="3E780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8E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A403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A85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F88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000C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BC03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34A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229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01C75"/>
    <w:multiLevelType w:val="hybridMultilevel"/>
    <w:tmpl w:val="C2CE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E2016"/>
    <w:multiLevelType w:val="multilevel"/>
    <w:tmpl w:val="3AD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3630A9"/>
    <w:multiLevelType w:val="multilevel"/>
    <w:tmpl w:val="ECB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73E54"/>
    <w:multiLevelType w:val="multilevel"/>
    <w:tmpl w:val="C5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D86986"/>
    <w:multiLevelType w:val="multilevel"/>
    <w:tmpl w:val="108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10974"/>
    <w:multiLevelType w:val="hybridMultilevel"/>
    <w:tmpl w:val="8EC6EA9A"/>
    <w:lvl w:ilvl="0" w:tplc="6526C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2A7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A0F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72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668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B6B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2508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CA2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C21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74715">
    <w:abstractNumId w:val="11"/>
  </w:num>
  <w:num w:numId="2" w16cid:durableId="1426146263">
    <w:abstractNumId w:val="19"/>
  </w:num>
  <w:num w:numId="3" w16cid:durableId="103889560">
    <w:abstractNumId w:val="9"/>
  </w:num>
  <w:num w:numId="4" w16cid:durableId="1150364988">
    <w:abstractNumId w:val="23"/>
  </w:num>
  <w:num w:numId="5" w16cid:durableId="1228685743">
    <w:abstractNumId w:val="30"/>
  </w:num>
  <w:num w:numId="6" w16cid:durableId="1556045231">
    <w:abstractNumId w:val="2"/>
  </w:num>
  <w:num w:numId="7" w16cid:durableId="1537234697">
    <w:abstractNumId w:val="31"/>
  </w:num>
  <w:num w:numId="8" w16cid:durableId="578638912">
    <w:abstractNumId w:val="3"/>
  </w:num>
  <w:num w:numId="9" w16cid:durableId="1695570058">
    <w:abstractNumId w:val="22"/>
  </w:num>
  <w:num w:numId="10" w16cid:durableId="653686595">
    <w:abstractNumId w:val="13"/>
  </w:num>
  <w:num w:numId="11" w16cid:durableId="314144269">
    <w:abstractNumId w:val="7"/>
  </w:num>
  <w:num w:numId="12" w16cid:durableId="1664965112">
    <w:abstractNumId w:val="26"/>
  </w:num>
  <w:num w:numId="13" w16cid:durableId="492837674">
    <w:abstractNumId w:val="25"/>
  </w:num>
  <w:num w:numId="14" w16cid:durableId="320349099">
    <w:abstractNumId w:val="14"/>
  </w:num>
  <w:num w:numId="15" w16cid:durableId="925266172">
    <w:abstractNumId w:val="21"/>
  </w:num>
  <w:num w:numId="16" w16cid:durableId="1207520616">
    <w:abstractNumId w:val="12"/>
  </w:num>
  <w:num w:numId="17" w16cid:durableId="1777679609">
    <w:abstractNumId w:val="17"/>
  </w:num>
  <w:num w:numId="18" w16cid:durableId="220334898">
    <w:abstractNumId w:val="18"/>
  </w:num>
  <w:num w:numId="19" w16cid:durableId="261423563">
    <w:abstractNumId w:val="4"/>
  </w:num>
  <w:num w:numId="20" w16cid:durableId="367679792">
    <w:abstractNumId w:val="10"/>
  </w:num>
  <w:num w:numId="21" w16cid:durableId="524564947">
    <w:abstractNumId w:val="0"/>
  </w:num>
  <w:num w:numId="22" w16cid:durableId="1239363830">
    <w:abstractNumId w:val="15"/>
  </w:num>
  <w:num w:numId="23" w16cid:durableId="1405687701">
    <w:abstractNumId w:val="16"/>
  </w:num>
  <w:num w:numId="24" w16cid:durableId="2011515908">
    <w:abstractNumId w:val="24"/>
  </w:num>
  <w:num w:numId="25" w16cid:durableId="1627614525">
    <w:abstractNumId w:val="5"/>
  </w:num>
  <w:num w:numId="26" w16cid:durableId="1372611564">
    <w:abstractNumId w:val="27"/>
  </w:num>
  <w:num w:numId="27" w16cid:durableId="1450929405">
    <w:abstractNumId w:val="28"/>
  </w:num>
  <w:num w:numId="28" w16cid:durableId="1216308135">
    <w:abstractNumId w:val="29"/>
  </w:num>
  <w:num w:numId="29" w16cid:durableId="1239903163">
    <w:abstractNumId w:val="20"/>
  </w:num>
  <w:num w:numId="30" w16cid:durableId="449789709">
    <w:abstractNumId w:val="8"/>
  </w:num>
  <w:num w:numId="31" w16cid:durableId="1755280165">
    <w:abstractNumId w:val="6"/>
  </w:num>
  <w:num w:numId="32" w16cid:durableId="210101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024AD"/>
    <w:rsid w:val="000059F0"/>
    <w:rsid w:val="000065E1"/>
    <w:rsid w:val="000377CB"/>
    <w:rsid w:val="00073F7F"/>
    <w:rsid w:val="000920FF"/>
    <w:rsid w:val="000A7B40"/>
    <w:rsid w:val="000D34E3"/>
    <w:rsid w:val="000D363D"/>
    <w:rsid w:val="00104553"/>
    <w:rsid w:val="0010702E"/>
    <w:rsid w:val="0010755B"/>
    <w:rsid w:val="001318D6"/>
    <w:rsid w:val="00141CFC"/>
    <w:rsid w:val="001450BF"/>
    <w:rsid w:val="00150ECE"/>
    <w:rsid w:val="0018391C"/>
    <w:rsid w:val="001B08F8"/>
    <w:rsid w:val="001C0F9D"/>
    <w:rsid w:val="001E6B4F"/>
    <w:rsid w:val="001F21C9"/>
    <w:rsid w:val="00210984"/>
    <w:rsid w:val="002212A7"/>
    <w:rsid w:val="00227CE2"/>
    <w:rsid w:val="002333F7"/>
    <w:rsid w:val="00233962"/>
    <w:rsid w:val="0029263A"/>
    <w:rsid w:val="002B1C9B"/>
    <w:rsid w:val="002B4310"/>
    <w:rsid w:val="002B710A"/>
    <w:rsid w:val="002D05AF"/>
    <w:rsid w:val="002D05ED"/>
    <w:rsid w:val="00310AA8"/>
    <w:rsid w:val="00313596"/>
    <w:rsid w:val="00320373"/>
    <w:rsid w:val="00324719"/>
    <w:rsid w:val="00331B3F"/>
    <w:rsid w:val="003D0D52"/>
    <w:rsid w:val="003E13DB"/>
    <w:rsid w:val="00400234"/>
    <w:rsid w:val="00447990"/>
    <w:rsid w:val="004526E5"/>
    <w:rsid w:val="00457586"/>
    <w:rsid w:val="0046310D"/>
    <w:rsid w:val="0048082D"/>
    <w:rsid w:val="00486FF8"/>
    <w:rsid w:val="00491562"/>
    <w:rsid w:val="004A34A7"/>
    <w:rsid w:val="004B2683"/>
    <w:rsid w:val="004F3C06"/>
    <w:rsid w:val="00503120"/>
    <w:rsid w:val="00504EA1"/>
    <w:rsid w:val="005238E1"/>
    <w:rsid w:val="005249FC"/>
    <w:rsid w:val="00550C61"/>
    <w:rsid w:val="00551FE0"/>
    <w:rsid w:val="00553A7C"/>
    <w:rsid w:val="0056226C"/>
    <w:rsid w:val="00577726"/>
    <w:rsid w:val="0059796D"/>
    <w:rsid w:val="005A05AE"/>
    <w:rsid w:val="005A10F1"/>
    <w:rsid w:val="005A2B38"/>
    <w:rsid w:val="005D3FD4"/>
    <w:rsid w:val="00617201"/>
    <w:rsid w:val="00624003"/>
    <w:rsid w:val="00646EF9"/>
    <w:rsid w:val="006537AC"/>
    <w:rsid w:val="00664D1F"/>
    <w:rsid w:val="006A3DF6"/>
    <w:rsid w:val="006A453C"/>
    <w:rsid w:val="006B2D92"/>
    <w:rsid w:val="006F2D17"/>
    <w:rsid w:val="00711162"/>
    <w:rsid w:val="00756B82"/>
    <w:rsid w:val="0076017E"/>
    <w:rsid w:val="00763B31"/>
    <w:rsid w:val="007A5C74"/>
    <w:rsid w:val="007D1B71"/>
    <w:rsid w:val="007D2EF9"/>
    <w:rsid w:val="0080625E"/>
    <w:rsid w:val="00861CB9"/>
    <w:rsid w:val="008A1A2A"/>
    <w:rsid w:val="008D4B91"/>
    <w:rsid w:val="008F1CAB"/>
    <w:rsid w:val="00925B59"/>
    <w:rsid w:val="00941B46"/>
    <w:rsid w:val="0095146E"/>
    <w:rsid w:val="0097026B"/>
    <w:rsid w:val="00974D78"/>
    <w:rsid w:val="0098100D"/>
    <w:rsid w:val="009B2748"/>
    <w:rsid w:val="009C5F67"/>
    <w:rsid w:val="009D4572"/>
    <w:rsid w:val="009E751D"/>
    <w:rsid w:val="009F783B"/>
    <w:rsid w:val="00A02865"/>
    <w:rsid w:val="00A138B9"/>
    <w:rsid w:val="00A22783"/>
    <w:rsid w:val="00A241B6"/>
    <w:rsid w:val="00A317CE"/>
    <w:rsid w:val="00A521C2"/>
    <w:rsid w:val="00A86430"/>
    <w:rsid w:val="00AA2B2C"/>
    <w:rsid w:val="00B114AB"/>
    <w:rsid w:val="00B22CB1"/>
    <w:rsid w:val="00B33A0D"/>
    <w:rsid w:val="00B7569B"/>
    <w:rsid w:val="00B96E8A"/>
    <w:rsid w:val="00BB2F32"/>
    <w:rsid w:val="00BC6CF7"/>
    <w:rsid w:val="00BF33D7"/>
    <w:rsid w:val="00C35C24"/>
    <w:rsid w:val="00C5153B"/>
    <w:rsid w:val="00CA0D8D"/>
    <w:rsid w:val="00CB62B0"/>
    <w:rsid w:val="00CD6A60"/>
    <w:rsid w:val="00CE7D92"/>
    <w:rsid w:val="00D34A1D"/>
    <w:rsid w:val="00D528D8"/>
    <w:rsid w:val="00D574F4"/>
    <w:rsid w:val="00DE7421"/>
    <w:rsid w:val="00E25D31"/>
    <w:rsid w:val="00E50EAC"/>
    <w:rsid w:val="00E7132B"/>
    <w:rsid w:val="00E77046"/>
    <w:rsid w:val="00EC0F1F"/>
    <w:rsid w:val="00ED30B7"/>
    <w:rsid w:val="00EE06C6"/>
    <w:rsid w:val="00F54578"/>
    <w:rsid w:val="00F55AC1"/>
    <w:rsid w:val="00F56C85"/>
    <w:rsid w:val="00F74352"/>
    <w:rsid w:val="00F85909"/>
    <w:rsid w:val="00F879C6"/>
    <w:rsid w:val="00FA10C5"/>
    <w:rsid w:val="00FA75F3"/>
    <w:rsid w:val="00FC0FA7"/>
    <w:rsid w:val="00FC7A1B"/>
    <w:rsid w:val="00FD56FD"/>
    <w:rsid w:val="00FD6F11"/>
    <w:rsid w:val="00FE17D6"/>
    <w:rsid w:val="00FF79C6"/>
    <w:rsid w:val="040BC824"/>
    <w:rsid w:val="1C544882"/>
    <w:rsid w:val="2ACACADD"/>
    <w:rsid w:val="48CAF23B"/>
    <w:rsid w:val="500E010E"/>
    <w:rsid w:val="51C11555"/>
    <w:rsid w:val="52315584"/>
    <w:rsid w:val="582DE3C6"/>
    <w:rsid w:val="5B1877F0"/>
    <w:rsid w:val="6D6F26DA"/>
    <w:rsid w:val="6D6FEBB1"/>
    <w:rsid w:val="79C3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6D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6D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7D92"/>
    <w:pPr>
      <w:spacing w:after="0" w:line="240" w:lineRule="auto"/>
    </w:pPr>
  </w:style>
  <w:style w:type="paragraph" w:styleId="NoSpacing">
    <w:name w:val="No Spacing"/>
    <w:uiPriority w:val="1"/>
    <w:qFormat/>
    <w:rsid w:val="000D3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322CF-959B-40F3-B2BA-EAEF0767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540C8-9E7B-40FB-B4AA-5D8C86AF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1537</Words>
  <Characters>8763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Julian Sulley</cp:lastModifiedBy>
  <cp:revision>2</cp:revision>
  <cp:lastPrinted>2021-12-15T10:37:00Z</cp:lastPrinted>
  <dcterms:created xsi:type="dcterms:W3CDTF">2025-08-12T13:19:00Z</dcterms:created>
  <dcterms:modified xsi:type="dcterms:W3CDTF">2025-08-12T13:19:00Z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